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C2" w:rsidRPr="00D0626D" w:rsidRDefault="00D845C2" w:rsidP="00D845C2">
      <w:pPr>
        <w:spacing w:before="240" w:after="240" w:line="240" w:lineRule="auto"/>
        <w:jc w:val="center"/>
        <w:rPr>
          <w:rFonts w:ascii="Times New Roman" w:hAnsi="Times New Roman" w:cs="Times New Roman"/>
          <w:b/>
          <w:sz w:val="24"/>
          <w:szCs w:val="24"/>
        </w:rPr>
      </w:pPr>
      <w:r w:rsidRPr="00D0626D">
        <w:rPr>
          <w:rFonts w:ascii="Times New Roman" w:hAnsi="Times New Roman" w:cs="Times New Roman"/>
          <w:b/>
          <w:sz w:val="24"/>
          <w:szCs w:val="24"/>
          <w:lang w:val="en-GB"/>
        </w:rPr>
        <w:t>PLANT BIODIVERSITY AND ETHNOBOTANI</w:t>
      </w:r>
      <w:bookmarkStart w:id="0" w:name="_GoBack"/>
      <w:bookmarkEnd w:id="0"/>
      <w:r w:rsidRPr="00D0626D">
        <w:rPr>
          <w:rFonts w:ascii="Times New Roman" w:hAnsi="Times New Roman" w:cs="Times New Roman"/>
          <w:b/>
          <w:sz w:val="24"/>
          <w:szCs w:val="24"/>
          <w:lang w:val="en-GB"/>
        </w:rPr>
        <w:t>CAL PROPERTIES OF VARIOUS PLANTS IN AMEDI (DUHOK-NORTHERN IRAQ)</w:t>
      </w:r>
    </w:p>
    <w:p w:rsidR="00D845C2" w:rsidRPr="00D0626D" w:rsidRDefault="00D845C2" w:rsidP="00D845C2">
      <w:pPr>
        <w:spacing w:before="240" w:after="240" w:line="240" w:lineRule="auto"/>
        <w:jc w:val="center"/>
        <w:rPr>
          <w:rFonts w:ascii="Times New Roman" w:eastAsia="Times New Roman" w:hAnsi="Times New Roman" w:cs="Times New Roman"/>
          <w:b/>
          <w:sz w:val="24"/>
          <w:szCs w:val="24"/>
          <w:lang w:eastAsia="tr-TR"/>
        </w:rPr>
      </w:pPr>
      <w:r w:rsidRPr="00D0626D">
        <w:rPr>
          <w:rFonts w:ascii="Times New Roman" w:eastAsia="Times New Roman" w:hAnsi="Times New Roman" w:cs="Times New Roman"/>
          <w:b/>
          <w:sz w:val="24"/>
          <w:szCs w:val="24"/>
          <w:lang w:eastAsia="tr-TR"/>
        </w:rPr>
        <w:t>(M.Sc. THESIS)</w:t>
      </w:r>
    </w:p>
    <w:p w:rsidR="00D845C2" w:rsidRPr="00D0626D" w:rsidRDefault="00D845C2" w:rsidP="00D845C2">
      <w:pPr>
        <w:snapToGrid w:val="0"/>
        <w:spacing w:before="240" w:after="240" w:line="240" w:lineRule="auto"/>
        <w:jc w:val="center"/>
        <w:rPr>
          <w:rFonts w:ascii="Times New Roman" w:eastAsia="Calibri" w:hAnsi="Times New Roman" w:cs="Times New Roman"/>
          <w:b/>
          <w:sz w:val="24"/>
          <w:szCs w:val="24"/>
        </w:rPr>
      </w:pPr>
      <w:r w:rsidRPr="00D0626D">
        <w:rPr>
          <w:rFonts w:ascii="Times New Roman" w:eastAsia="Times New Roman" w:hAnsi="Times New Roman" w:cs="Times New Roman"/>
          <w:b/>
          <w:sz w:val="24"/>
          <w:szCs w:val="24"/>
          <w:lang w:val="en-GB" w:eastAsia="tr-TR"/>
        </w:rPr>
        <w:t xml:space="preserve">SHIMAL AHMED TAHIR </w:t>
      </w:r>
      <w:proofErr w:type="spellStart"/>
      <w:r w:rsidRPr="00D0626D">
        <w:rPr>
          <w:rFonts w:ascii="Times New Roman" w:eastAsia="Times New Roman" w:hAnsi="Times New Roman" w:cs="Times New Roman"/>
          <w:b/>
          <w:sz w:val="24"/>
          <w:szCs w:val="24"/>
          <w:lang w:val="en-GB" w:eastAsia="tr-TR"/>
        </w:rPr>
        <w:t>TAHIR</w:t>
      </w:r>
      <w:proofErr w:type="spellEnd"/>
    </w:p>
    <w:p w:rsidR="00D845C2" w:rsidRPr="00D0626D" w:rsidRDefault="00D845C2" w:rsidP="00D845C2">
      <w:pPr>
        <w:pStyle w:val="Balk1"/>
        <w:spacing w:before="240" w:after="240" w:line="240" w:lineRule="auto"/>
        <w:jc w:val="center"/>
        <w:rPr>
          <w:rFonts w:ascii="Times New Roman" w:eastAsia="Times New Roman" w:hAnsi="Times New Roman" w:cs="Times New Roman"/>
          <w:color w:val="auto"/>
          <w:sz w:val="24"/>
          <w:szCs w:val="24"/>
        </w:rPr>
      </w:pPr>
      <w:bookmarkStart w:id="1" w:name="_Toc481752955"/>
      <w:r w:rsidRPr="00D0626D">
        <w:rPr>
          <w:rFonts w:ascii="Times New Roman" w:eastAsia="Times New Roman" w:hAnsi="Times New Roman" w:cs="Times New Roman"/>
          <w:color w:val="auto"/>
          <w:sz w:val="24"/>
          <w:szCs w:val="24"/>
        </w:rPr>
        <w:t>ABSTRACT</w:t>
      </w:r>
      <w:bookmarkEnd w:id="1"/>
    </w:p>
    <w:p w:rsidR="00D845C2" w:rsidRPr="00D0626D" w:rsidRDefault="00D845C2" w:rsidP="00D845C2">
      <w:pPr>
        <w:spacing w:before="120" w:after="120" w:line="360" w:lineRule="auto"/>
        <w:ind w:firstLine="709"/>
        <w:jc w:val="both"/>
        <w:rPr>
          <w:rFonts w:ascii="Times New Roman" w:hAnsi="Times New Roman" w:cs="Times New Roman"/>
          <w:sz w:val="24"/>
          <w:szCs w:val="24"/>
          <w:lang w:val="en-GB"/>
        </w:rPr>
      </w:pPr>
      <w:r w:rsidRPr="00D0626D">
        <w:rPr>
          <w:rFonts w:ascii="Times New Roman" w:hAnsi="Times New Roman" w:cs="Times New Roman"/>
          <w:sz w:val="24"/>
          <w:szCs w:val="24"/>
          <w:lang w:val="en-GB" w:bidi="ar-IQ"/>
        </w:rPr>
        <w:t xml:space="preserve">This study was conducted at </w:t>
      </w:r>
      <w:proofErr w:type="spellStart"/>
      <w:r w:rsidRPr="00D0626D">
        <w:rPr>
          <w:rFonts w:ascii="Times New Roman" w:hAnsi="Times New Roman" w:cs="Times New Roman"/>
          <w:sz w:val="24"/>
          <w:szCs w:val="24"/>
          <w:lang w:val="en-GB" w:bidi="ar-IQ"/>
        </w:rPr>
        <w:t>Amedi</w:t>
      </w:r>
      <w:proofErr w:type="spellEnd"/>
      <w:r w:rsidRPr="00D0626D">
        <w:rPr>
          <w:rFonts w:ascii="Times New Roman" w:hAnsi="Times New Roman" w:cs="Times New Roman"/>
          <w:sz w:val="24"/>
          <w:szCs w:val="24"/>
          <w:lang w:val="en-GB" w:bidi="ar-IQ"/>
        </w:rPr>
        <w:t xml:space="preserve"> District (Duhok / </w:t>
      </w:r>
      <w:r>
        <w:rPr>
          <w:rFonts w:ascii="Times New Roman" w:hAnsi="Times New Roman" w:cs="Times New Roman"/>
          <w:sz w:val="24"/>
          <w:szCs w:val="24"/>
          <w:lang w:val="en-GB" w:bidi="ar-IQ"/>
        </w:rPr>
        <w:t>N</w:t>
      </w:r>
      <w:r w:rsidRPr="00FD5C3D">
        <w:rPr>
          <w:rFonts w:ascii="Times New Roman" w:hAnsi="Times New Roman" w:cs="Times New Roman"/>
          <w:sz w:val="24"/>
          <w:szCs w:val="24"/>
          <w:lang w:val="en-GB" w:bidi="ar-IQ"/>
        </w:rPr>
        <w:t xml:space="preserve">orthern </w:t>
      </w:r>
      <w:r w:rsidRPr="00D0626D">
        <w:rPr>
          <w:rFonts w:ascii="Times New Roman" w:hAnsi="Times New Roman" w:cs="Times New Roman"/>
          <w:sz w:val="24"/>
          <w:szCs w:val="24"/>
          <w:lang w:val="en-GB" w:bidi="ar-IQ"/>
        </w:rPr>
        <w:t xml:space="preserve">Iraq) to investigate </w:t>
      </w:r>
      <w:r w:rsidRPr="00D0626D">
        <w:rPr>
          <w:rFonts w:ascii="Times New Roman" w:eastAsia="Times New Roman" w:hAnsi="Times New Roman" w:cs="Times New Roman"/>
          <w:sz w:val="24"/>
          <w:szCs w:val="24"/>
          <w:lang w:val="en-GB" w:eastAsia="en-GB"/>
        </w:rPr>
        <w:t>flora</w:t>
      </w:r>
      <w:r>
        <w:rPr>
          <w:rFonts w:ascii="Times New Roman" w:hAnsi="Times New Roman" w:cs="Times New Roman"/>
          <w:sz w:val="24"/>
          <w:szCs w:val="24"/>
          <w:lang w:val="en-GB"/>
        </w:rPr>
        <w:t xml:space="preserve">, life forms, </w:t>
      </w:r>
      <w:r w:rsidRPr="00D0626D">
        <w:rPr>
          <w:rFonts w:ascii="Times New Roman" w:hAnsi="Times New Roman" w:cs="Times New Roman"/>
          <w:sz w:val="24"/>
          <w:szCs w:val="24"/>
          <w:lang w:val="en-GB"/>
        </w:rPr>
        <w:t>geographical distributions</w:t>
      </w:r>
      <w:r>
        <w:rPr>
          <w:rFonts w:ascii="Times New Roman" w:hAnsi="Times New Roman" w:cs="Times New Roman"/>
          <w:sz w:val="24"/>
          <w:szCs w:val="24"/>
          <w:lang w:val="en-GB"/>
        </w:rPr>
        <w:t xml:space="preserve"> an ethnobotanical property of vascular plants</w:t>
      </w:r>
      <w:r w:rsidRPr="00D0626D">
        <w:rPr>
          <w:rFonts w:ascii="Times New Roman" w:hAnsi="Times New Roman" w:cs="Times New Roman"/>
          <w:sz w:val="24"/>
          <w:szCs w:val="24"/>
          <w:lang w:val="en-GB"/>
        </w:rPr>
        <w:t xml:space="preserve">. Settlement centre of </w:t>
      </w:r>
      <w:proofErr w:type="spellStart"/>
      <w:r w:rsidRPr="00D0626D">
        <w:rPr>
          <w:rFonts w:ascii="Times New Roman" w:hAnsi="Times New Roman" w:cs="Times New Roman"/>
          <w:sz w:val="24"/>
          <w:szCs w:val="24"/>
          <w:lang w:val="en-GB"/>
        </w:rPr>
        <w:t>Amedi</w:t>
      </w:r>
      <w:proofErr w:type="spellEnd"/>
      <w:r w:rsidRPr="00D0626D">
        <w:rPr>
          <w:rFonts w:ascii="Times New Roman" w:hAnsi="Times New Roman" w:cs="Times New Roman"/>
          <w:sz w:val="24"/>
          <w:szCs w:val="24"/>
          <w:lang w:val="en-GB"/>
        </w:rPr>
        <w:t xml:space="preserve"> is a plain and the district totally has an area of 2723</w:t>
      </w:r>
      <w:proofErr w:type="gramStart"/>
      <w:r w:rsidRPr="00D0626D">
        <w:rPr>
          <w:rFonts w:ascii="Times New Roman" w:hAnsi="Times New Roman" w:cs="Times New Roman"/>
          <w:sz w:val="24"/>
          <w:szCs w:val="24"/>
          <w:lang w:val="en-GB"/>
        </w:rPr>
        <w:t>,7</w:t>
      </w:r>
      <w:proofErr w:type="gramEnd"/>
      <w:r w:rsidRPr="00D0626D">
        <w:rPr>
          <w:rFonts w:ascii="Times New Roman" w:hAnsi="Times New Roman" w:cs="Times New Roman"/>
          <w:sz w:val="24"/>
          <w:szCs w:val="24"/>
          <w:lang w:val="en-GB"/>
        </w:rPr>
        <w:t xml:space="preserve"> km</w:t>
      </w:r>
      <w:r w:rsidRPr="00D0626D">
        <w:rPr>
          <w:rFonts w:ascii="Times New Roman" w:hAnsi="Times New Roman" w:cs="Times New Roman"/>
          <w:sz w:val="24"/>
          <w:szCs w:val="24"/>
          <w:vertAlign w:val="superscript"/>
          <w:lang w:val="en-GB"/>
        </w:rPr>
        <w:t>2</w:t>
      </w:r>
      <w:r w:rsidRPr="00D0626D">
        <w:rPr>
          <w:rFonts w:ascii="Times New Roman" w:hAnsi="Times New Roman" w:cs="Times New Roman"/>
          <w:sz w:val="24"/>
          <w:szCs w:val="24"/>
          <w:lang w:val="en-GB"/>
        </w:rPr>
        <w:t xml:space="preserve">. It is located in the far north of Iraq also is in the north-eastern part of </w:t>
      </w:r>
      <w:proofErr w:type="spellStart"/>
      <w:r w:rsidRPr="00D0626D">
        <w:rPr>
          <w:rFonts w:ascii="Times New Roman" w:hAnsi="Times New Roman" w:cs="Times New Roman"/>
          <w:sz w:val="24"/>
          <w:szCs w:val="24"/>
          <w:lang w:val="en-GB"/>
        </w:rPr>
        <w:t>Dohuk</w:t>
      </w:r>
      <w:proofErr w:type="spellEnd"/>
      <w:r w:rsidRPr="00D0626D">
        <w:rPr>
          <w:rFonts w:ascii="Times New Roman" w:hAnsi="Times New Roman" w:cs="Times New Roman"/>
          <w:sz w:val="24"/>
          <w:szCs w:val="24"/>
          <w:lang w:val="en-GB"/>
        </w:rPr>
        <w:t xml:space="preserve"> province, just about 50 km away according to air distance. The Study area is situ</w:t>
      </w:r>
      <w:r>
        <w:rPr>
          <w:rFonts w:ascii="Times New Roman" w:hAnsi="Times New Roman" w:cs="Times New Roman"/>
          <w:sz w:val="24"/>
          <w:szCs w:val="24"/>
          <w:lang w:val="en-GB"/>
        </w:rPr>
        <w:t>ated between the latitudes (37º07'30.0" &amp; 37º00'50.4" N) and (43º32'40.0" &amp; 43º32'55.9</w:t>
      </w:r>
      <w:r w:rsidRPr="00D0626D">
        <w:rPr>
          <w:rFonts w:ascii="Times New Roman" w:hAnsi="Times New Roman" w:cs="Times New Roman"/>
          <w:sz w:val="24"/>
          <w:szCs w:val="24"/>
          <w:lang w:val="en-GB"/>
        </w:rPr>
        <w:t xml:space="preserve">" E) longitudes, with an altitude between 1000-1700 meters. </w:t>
      </w:r>
    </w:p>
    <w:p w:rsidR="00D845C2" w:rsidRPr="00D0626D" w:rsidRDefault="00D845C2" w:rsidP="00D845C2">
      <w:pPr>
        <w:spacing w:before="120" w:after="120" w:line="360" w:lineRule="auto"/>
        <w:ind w:firstLine="709"/>
        <w:jc w:val="both"/>
        <w:rPr>
          <w:rFonts w:ascii="Times New Roman" w:hAnsi="Times New Roman" w:cs="Times New Roman"/>
          <w:bCs/>
          <w:sz w:val="24"/>
          <w:szCs w:val="24"/>
          <w:lang w:val="en-GB" w:bidi="ar-IQ"/>
        </w:rPr>
      </w:pPr>
      <w:r w:rsidRPr="00D0626D">
        <w:rPr>
          <w:rFonts w:ascii="Times New Roman" w:hAnsi="Times New Roman" w:cs="Times New Roman"/>
          <w:sz w:val="24"/>
          <w:szCs w:val="24"/>
          <w:lang w:val="en-GB"/>
        </w:rPr>
        <w:t xml:space="preserve">The complicated topography and habitat heterogeneity, in addition to influencing the plain by cold semi-arid climate and precipitation regime of Mediterranean climate type </w:t>
      </w:r>
      <w:r w:rsidRPr="00D0626D">
        <w:rPr>
          <w:rFonts w:ascii="Times New Roman" w:hAnsi="Times New Roman" w:cs="Times New Roman"/>
          <w:bCs/>
          <w:sz w:val="24"/>
          <w:szCs w:val="24"/>
          <w:lang w:val="en-GB" w:bidi="ar-IQ"/>
        </w:rPr>
        <w:t>caused variable environmental formations, landscapes and distinctive flora which included by diverse vegetation types including mountain and riparian forests, and steppe grasslands. Local inhabitants directed us to describe plant taxa that are traditionally used as medicinal, edible, forage, ornamental and poisonous plants. Plant samples were collected from the district including 21 villages.</w:t>
      </w:r>
    </w:p>
    <w:p w:rsidR="00D845C2" w:rsidRPr="00D0626D" w:rsidRDefault="00D845C2" w:rsidP="00D845C2">
      <w:pPr>
        <w:spacing w:before="120" w:after="120" w:line="360" w:lineRule="auto"/>
        <w:ind w:firstLine="709"/>
        <w:jc w:val="both"/>
        <w:rPr>
          <w:rFonts w:ascii="Times New Roman" w:hAnsi="Times New Roman" w:cs="Times New Roman"/>
          <w:sz w:val="24"/>
          <w:szCs w:val="24"/>
          <w:lang w:val="en-GB"/>
        </w:rPr>
      </w:pPr>
      <w:r w:rsidRPr="00D0626D">
        <w:rPr>
          <w:rFonts w:ascii="Times New Roman" w:hAnsi="Times New Roman" w:cs="Times New Roman"/>
          <w:bCs/>
          <w:sz w:val="24"/>
          <w:szCs w:val="24"/>
          <w:lang w:val="en-GB" w:bidi="ar-IQ"/>
        </w:rPr>
        <w:t xml:space="preserve">In the present study, 294 plant taxa belonging to 182 genera and 67 families were identified and </w:t>
      </w:r>
      <w:proofErr w:type="spellStart"/>
      <w:r w:rsidRPr="00D0626D">
        <w:rPr>
          <w:rFonts w:ascii="Times New Roman" w:hAnsi="Times New Roman" w:cs="Times New Roman"/>
          <w:bCs/>
          <w:sz w:val="24"/>
          <w:szCs w:val="24"/>
          <w:lang w:val="en-GB" w:bidi="ar-IQ"/>
        </w:rPr>
        <w:t>geolocated</w:t>
      </w:r>
      <w:proofErr w:type="spellEnd"/>
      <w:r w:rsidRPr="00D0626D">
        <w:rPr>
          <w:rFonts w:ascii="Times New Roman" w:hAnsi="Times New Roman" w:cs="Times New Roman"/>
          <w:bCs/>
          <w:sz w:val="24"/>
          <w:szCs w:val="24"/>
          <w:lang w:val="en-GB" w:bidi="ar-IQ"/>
        </w:rPr>
        <w:t>. Of the total taxa, 247 are herbaceous (84.0 %), and 20 trees</w:t>
      </w:r>
      <w:r w:rsidRPr="00D0626D">
        <w:rPr>
          <w:rFonts w:ascii="Times New Roman" w:hAnsi="Times New Roman" w:cs="Times New Roman"/>
          <w:sz w:val="24"/>
          <w:szCs w:val="24"/>
          <w:lang w:val="en-GB"/>
        </w:rPr>
        <w:t xml:space="preserve"> </w:t>
      </w:r>
      <w:r w:rsidRPr="00D0626D">
        <w:rPr>
          <w:rFonts w:ascii="Times New Roman" w:hAnsi="Times New Roman" w:cs="Times New Roman"/>
          <w:bCs/>
          <w:sz w:val="24"/>
          <w:szCs w:val="24"/>
          <w:lang w:val="en-GB" w:bidi="ar-IQ"/>
        </w:rPr>
        <w:t xml:space="preserve">(6.8%), </w:t>
      </w:r>
      <w:r w:rsidRPr="00D0626D">
        <w:rPr>
          <w:rFonts w:ascii="Times New Roman" w:hAnsi="Times New Roman" w:cs="Times New Roman"/>
          <w:sz w:val="24"/>
          <w:szCs w:val="24"/>
          <w:lang w:val="en-GB" w:bidi="ar-IQ"/>
        </w:rPr>
        <w:t>25</w:t>
      </w:r>
      <w:r w:rsidRPr="00D0626D">
        <w:rPr>
          <w:rFonts w:ascii="Times New Roman" w:hAnsi="Times New Roman" w:cs="Times New Roman"/>
          <w:b/>
          <w:sz w:val="24"/>
          <w:szCs w:val="24"/>
          <w:lang w:val="en-GB" w:bidi="ar-IQ"/>
        </w:rPr>
        <w:t xml:space="preserve"> </w:t>
      </w:r>
      <w:r w:rsidRPr="00D0626D">
        <w:rPr>
          <w:rFonts w:ascii="Times New Roman" w:hAnsi="Times New Roman" w:cs="Times New Roman"/>
          <w:bCs/>
          <w:sz w:val="24"/>
          <w:szCs w:val="24"/>
          <w:lang w:val="en-GB" w:bidi="ar-IQ"/>
        </w:rPr>
        <w:t xml:space="preserve">shrubs (8.5%), </w:t>
      </w:r>
      <w:r w:rsidRPr="00D0626D">
        <w:rPr>
          <w:rFonts w:ascii="Times New Roman" w:hAnsi="Times New Roman" w:cs="Times New Roman"/>
          <w:sz w:val="24"/>
          <w:szCs w:val="24"/>
          <w:lang w:val="en-GB" w:bidi="ar-IQ"/>
        </w:rPr>
        <w:t>1</w:t>
      </w:r>
      <w:r w:rsidRPr="00D0626D">
        <w:rPr>
          <w:rFonts w:ascii="Times New Roman" w:hAnsi="Times New Roman" w:cs="Times New Roman"/>
          <w:bCs/>
          <w:sz w:val="24"/>
          <w:szCs w:val="24"/>
          <w:lang w:val="en-GB" w:bidi="ar-IQ"/>
        </w:rPr>
        <w:t xml:space="preserve"> fern (0.3%) and one parasitic taxon (0.3%)</w:t>
      </w:r>
      <w:r w:rsidRPr="00D0626D">
        <w:rPr>
          <w:rFonts w:ascii="Times New Roman" w:hAnsi="Times New Roman" w:cs="Times New Roman"/>
          <w:sz w:val="24"/>
          <w:szCs w:val="24"/>
          <w:lang w:val="en-GB"/>
        </w:rPr>
        <w:t xml:space="preserve">. The life form spectrum was determined using Raunkiaerʼs classification system and compared with the normal spectrum. </w:t>
      </w:r>
    </w:p>
    <w:p w:rsidR="00D845C2" w:rsidRPr="00D0626D" w:rsidRDefault="00D845C2" w:rsidP="00D845C2">
      <w:pPr>
        <w:shd w:val="clear" w:color="auto" w:fill="FFFFFF" w:themeFill="background1"/>
        <w:spacing w:before="120" w:after="120" w:line="360" w:lineRule="auto"/>
        <w:ind w:firstLine="709"/>
        <w:jc w:val="both"/>
        <w:rPr>
          <w:rFonts w:ascii="Times New Roman" w:hAnsi="Times New Roman" w:cs="Times New Roman"/>
          <w:sz w:val="24"/>
          <w:szCs w:val="24"/>
          <w:lang w:val="en-GB"/>
        </w:rPr>
      </w:pPr>
      <w:r w:rsidRPr="00D0626D">
        <w:rPr>
          <w:rFonts w:ascii="Times New Roman" w:hAnsi="Times New Roman" w:cs="Times New Roman"/>
          <w:sz w:val="24"/>
          <w:szCs w:val="24"/>
          <w:lang w:val="en-GB"/>
        </w:rPr>
        <w:t xml:space="preserve">The families with the greatest number of species were </w:t>
      </w:r>
      <w:r w:rsidRPr="00D0626D">
        <w:rPr>
          <w:rFonts w:ascii="Times New Roman" w:hAnsi="Times New Roman" w:cs="Times New Roman"/>
          <w:i/>
          <w:iCs/>
          <w:sz w:val="24"/>
          <w:szCs w:val="24"/>
          <w:lang w:val="en-GB"/>
        </w:rPr>
        <w:t>Asteraceae</w:t>
      </w:r>
      <w:r w:rsidRPr="00D0626D">
        <w:rPr>
          <w:rFonts w:ascii="Times New Roman" w:hAnsi="Times New Roman" w:cs="Times New Roman"/>
          <w:sz w:val="24"/>
          <w:szCs w:val="24"/>
          <w:lang w:val="en-GB"/>
        </w:rPr>
        <w:t xml:space="preserve"> with 29 plant taxa (18.4%), </w:t>
      </w:r>
      <w:r w:rsidRPr="00D0626D">
        <w:rPr>
          <w:rFonts w:ascii="Times New Roman" w:hAnsi="Times New Roman" w:cs="Times New Roman"/>
          <w:i/>
          <w:iCs/>
          <w:sz w:val="24"/>
          <w:szCs w:val="24"/>
          <w:lang w:val="en-GB"/>
        </w:rPr>
        <w:t>Fabaceae</w:t>
      </w:r>
      <w:r w:rsidRPr="00D0626D">
        <w:rPr>
          <w:rFonts w:ascii="Times New Roman" w:hAnsi="Times New Roman" w:cs="Times New Roman"/>
          <w:sz w:val="24"/>
          <w:szCs w:val="24"/>
          <w:lang w:val="en-GB"/>
        </w:rPr>
        <w:t xml:space="preserve"> with 26 plant taxa (16.5%), </w:t>
      </w:r>
      <w:r w:rsidRPr="00D0626D">
        <w:rPr>
          <w:rFonts w:ascii="Times New Roman" w:hAnsi="Times New Roman" w:cs="Times New Roman"/>
          <w:i/>
          <w:iCs/>
          <w:sz w:val="24"/>
          <w:szCs w:val="24"/>
          <w:lang w:val="en-GB"/>
        </w:rPr>
        <w:t>Brassicaceae</w:t>
      </w:r>
      <w:r w:rsidRPr="00D0626D">
        <w:rPr>
          <w:rFonts w:ascii="Times New Roman" w:hAnsi="Times New Roman" w:cs="Times New Roman"/>
          <w:sz w:val="24"/>
          <w:szCs w:val="24"/>
          <w:lang w:val="en-GB"/>
        </w:rPr>
        <w:t xml:space="preserve"> with 18 plant taxa (11.4%), </w:t>
      </w:r>
      <w:r w:rsidRPr="00D0626D">
        <w:rPr>
          <w:rFonts w:ascii="Times New Roman" w:hAnsi="Times New Roman" w:cs="Times New Roman"/>
          <w:i/>
          <w:iCs/>
          <w:sz w:val="24"/>
          <w:szCs w:val="24"/>
          <w:lang w:val="en-GB"/>
        </w:rPr>
        <w:t>Lamiaceae</w:t>
      </w:r>
      <w:r w:rsidRPr="00D0626D">
        <w:rPr>
          <w:rFonts w:ascii="Times New Roman" w:hAnsi="Times New Roman" w:cs="Times New Roman"/>
          <w:sz w:val="24"/>
          <w:szCs w:val="24"/>
          <w:lang w:val="en-GB"/>
        </w:rPr>
        <w:t xml:space="preserve"> with</w:t>
      </w:r>
      <w:r w:rsidRPr="00D0626D">
        <w:rPr>
          <w:rFonts w:ascii="Times New Roman" w:hAnsi="Times New Roman" w:cs="Times New Roman"/>
          <w:i/>
          <w:iCs/>
          <w:sz w:val="24"/>
          <w:szCs w:val="24"/>
          <w:lang w:val="en-GB"/>
        </w:rPr>
        <w:t xml:space="preserve"> </w:t>
      </w:r>
      <w:r w:rsidRPr="00D0626D">
        <w:rPr>
          <w:rFonts w:ascii="Times New Roman" w:hAnsi="Times New Roman" w:cs="Times New Roman"/>
          <w:sz w:val="24"/>
          <w:szCs w:val="24"/>
          <w:lang w:val="en-GB"/>
        </w:rPr>
        <w:t>17</w:t>
      </w:r>
      <w:r w:rsidRPr="00D0626D">
        <w:rPr>
          <w:rFonts w:ascii="Times New Roman" w:hAnsi="Times New Roman" w:cs="Times New Roman"/>
          <w:i/>
          <w:iCs/>
          <w:sz w:val="24"/>
          <w:szCs w:val="24"/>
          <w:lang w:val="en-GB"/>
        </w:rPr>
        <w:t xml:space="preserve"> </w:t>
      </w:r>
      <w:r w:rsidRPr="00D0626D">
        <w:rPr>
          <w:rFonts w:ascii="Times New Roman" w:hAnsi="Times New Roman" w:cs="Times New Roman"/>
          <w:sz w:val="24"/>
          <w:szCs w:val="24"/>
          <w:lang w:val="en-GB"/>
        </w:rPr>
        <w:t xml:space="preserve">plant taxa (10.8%), </w:t>
      </w:r>
      <w:r w:rsidRPr="00D0626D">
        <w:rPr>
          <w:rFonts w:ascii="Times New Roman" w:hAnsi="Times New Roman" w:cs="Times New Roman"/>
          <w:i/>
          <w:iCs/>
          <w:sz w:val="24"/>
          <w:szCs w:val="24"/>
          <w:lang w:val="en-GB"/>
        </w:rPr>
        <w:t>Poaceae</w:t>
      </w:r>
      <w:r w:rsidRPr="00D0626D">
        <w:rPr>
          <w:rFonts w:ascii="Times New Roman" w:hAnsi="Times New Roman" w:cs="Times New Roman"/>
          <w:sz w:val="24"/>
          <w:szCs w:val="24"/>
          <w:lang w:val="en-GB"/>
        </w:rPr>
        <w:t xml:space="preserve"> and </w:t>
      </w:r>
      <w:r w:rsidRPr="00D0626D">
        <w:rPr>
          <w:rFonts w:ascii="Times New Roman" w:hAnsi="Times New Roman" w:cs="Times New Roman"/>
          <w:i/>
          <w:iCs/>
          <w:sz w:val="24"/>
          <w:szCs w:val="24"/>
          <w:lang w:val="en-GB"/>
        </w:rPr>
        <w:t>Rosaceae</w:t>
      </w:r>
      <w:r w:rsidRPr="00D0626D">
        <w:rPr>
          <w:rFonts w:ascii="Times New Roman" w:hAnsi="Times New Roman" w:cs="Times New Roman"/>
          <w:sz w:val="24"/>
          <w:szCs w:val="24"/>
          <w:lang w:val="en-GB"/>
        </w:rPr>
        <w:t xml:space="preserve"> with 13 plant taxa (8.2%) for each, </w:t>
      </w:r>
      <w:r w:rsidRPr="00D0626D">
        <w:rPr>
          <w:rFonts w:ascii="Times New Roman" w:hAnsi="Times New Roman" w:cs="Times New Roman"/>
          <w:i/>
          <w:iCs/>
          <w:sz w:val="24"/>
          <w:szCs w:val="24"/>
          <w:lang w:val="en-GB"/>
        </w:rPr>
        <w:t>Apiaceae</w:t>
      </w:r>
      <w:r w:rsidRPr="00D0626D">
        <w:rPr>
          <w:rFonts w:ascii="Times New Roman" w:hAnsi="Times New Roman" w:cs="Times New Roman"/>
          <w:sz w:val="24"/>
          <w:szCs w:val="24"/>
          <w:lang w:val="en-GB"/>
        </w:rPr>
        <w:t xml:space="preserve"> with</w:t>
      </w:r>
      <w:r w:rsidRPr="00D0626D">
        <w:rPr>
          <w:rFonts w:ascii="Times New Roman" w:hAnsi="Times New Roman" w:cs="Times New Roman"/>
          <w:i/>
          <w:iCs/>
          <w:sz w:val="24"/>
          <w:szCs w:val="24"/>
          <w:lang w:val="en-GB"/>
        </w:rPr>
        <w:t xml:space="preserve"> </w:t>
      </w:r>
      <w:r w:rsidRPr="00D0626D">
        <w:rPr>
          <w:rFonts w:ascii="Times New Roman" w:hAnsi="Times New Roman" w:cs="Times New Roman"/>
          <w:sz w:val="24"/>
          <w:szCs w:val="24"/>
          <w:lang w:val="en-GB"/>
        </w:rPr>
        <w:t xml:space="preserve">12 plant taxa (7.6%), </w:t>
      </w:r>
      <w:r w:rsidRPr="00D0626D">
        <w:rPr>
          <w:rFonts w:ascii="Times New Roman" w:hAnsi="Times New Roman" w:cs="Times New Roman"/>
          <w:i/>
          <w:iCs/>
          <w:sz w:val="24"/>
          <w:szCs w:val="24"/>
          <w:lang w:val="en-GB"/>
        </w:rPr>
        <w:t>Boraginaceae</w:t>
      </w:r>
      <w:r w:rsidRPr="00D0626D">
        <w:rPr>
          <w:rFonts w:ascii="Times New Roman" w:hAnsi="Times New Roman" w:cs="Times New Roman"/>
          <w:sz w:val="24"/>
          <w:szCs w:val="24"/>
          <w:lang w:val="en-GB"/>
        </w:rPr>
        <w:t xml:space="preserve"> with 11 plant taxa (7.0%), </w:t>
      </w:r>
      <w:r w:rsidRPr="00D0626D">
        <w:rPr>
          <w:rFonts w:ascii="Times New Roman" w:hAnsi="Times New Roman" w:cs="Times New Roman"/>
          <w:i/>
          <w:iCs/>
          <w:sz w:val="24"/>
          <w:szCs w:val="24"/>
          <w:lang w:val="en-GB"/>
        </w:rPr>
        <w:t xml:space="preserve">Ranunculaceae </w:t>
      </w:r>
      <w:r w:rsidRPr="00D0626D">
        <w:rPr>
          <w:rFonts w:ascii="Times New Roman" w:hAnsi="Times New Roman" w:cs="Times New Roman"/>
          <w:sz w:val="24"/>
          <w:szCs w:val="24"/>
          <w:lang w:val="en-GB"/>
        </w:rPr>
        <w:t>and</w:t>
      </w:r>
      <w:r w:rsidRPr="00D0626D">
        <w:rPr>
          <w:rFonts w:ascii="Times New Roman" w:hAnsi="Times New Roman" w:cs="Times New Roman"/>
          <w:i/>
          <w:iCs/>
          <w:sz w:val="24"/>
          <w:szCs w:val="24"/>
          <w:lang w:val="en-GB"/>
        </w:rPr>
        <w:t xml:space="preserve"> Scrophulariaceae</w:t>
      </w:r>
      <w:r w:rsidRPr="00D0626D">
        <w:rPr>
          <w:rFonts w:ascii="Times New Roman" w:hAnsi="Times New Roman" w:cs="Times New Roman"/>
          <w:sz w:val="24"/>
          <w:szCs w:val="24"/>
          <w:lang w:val="en-GB"/>
        </w:rPr>
        <w:t xml:space="preserve"> with 9 plant taxa (5.7%) for each.</w:t>
      </w:r>
    </w:p>
    <w:p w:rsidR="00D845C2" w:rsidRPr="00D0626D" w:rsidRDefault="00D845C2" w:rsidP="00D845C2">
      <w:pPr>
        <w:spacing w:before="120" w:after="120" w:line="360" w:lineRule="auto"/>
        <w:ind w:firstLine="709"/>
        <w:jc w:val="both"/>
        <w:rPr>
          <w:rFonts w:ascii="Times New Roman" w:hAnsi="Times New Roman" w:cs="Times New Roman"/>
          <w:sz w:val="24"/>
          <w:szCs w:val="24"/>
          <w:lang w:val="en-GB"/>
        </w:rPr>
      </w:pPr>
      <w:r w:rsidRPr="00D0626D">
        <w:rPr>
          <w:rFonts w:ascii="Times New Roman" w:hAnsi="Times New Roman" w:cs="Times New Roman"/>
          <w:sz w:val="24"/>
          <w:szCs w:val="24"/>
          <w:lang w:val="en-GB"/>
        </w:rPr>
        <w:t xml:space="preserve">The results revealed that the life-form spectrum in the present study was characteristic of a cold semi-arid climate region and dominated by Therophytes (40.4%), Hemicryptophytes (29.2%), </w:t>
      </w:r>
      <w:proofErr w:type="spellStart"/>
      <w:r w:rsidRPr="00D0626D">
        <w:rPr>
          <w:rFonts w:ascii="Times New Roman" w:hAnsi="Times New Roman" w:cs="Times New Roman"/>
          <w:sz w:val="24"/>
          <w:szCs w:val="24"/>
          <w:lang w:val="en-GB"/>
        </w:rPr>
        <w:t>Phanerophyte</w:t>
      </w:r>
      <w:proofErr w:type="spellEnd"/>
      <w:r w:rsidRPr="00D0626D">
        <w:rPr>
          <w:rFonts w:ascii="Times New Roman" w:hAnsi="Times New Roman" w:cs="Times New Roman"/>
          <w:sz w:val="24"/>
          <w:szCs w:val="24"/>
          <w:lang w:val="en-GB"/>
        </w:rPr>
        <w:t xml:space="preserve"> (15.3%), </w:t>
      </w:r>
      <w:proofErr w:type="spellStart"/>
      <w:r w:rsidRPr="00D0626D">
        <w:rPr>
          <w:rFonts w:ascii="Times New Roman" w:eastAsia="Times New Roman" w:hAnsi="Times New Roman" w:cs="Times New Roman"/>
          <w:sz w:val="24"/>
          <w:szCs w:val="24"/>
          <w:lang w:val="en-GB"/>
        </w:rPr>
        <w:t>Cryptophyte</w:t>
      </w:r>
      <w:proofErr w:type="spellEnd"/>
      <w:r w:rsidRPr="00D0626D">
        <w:rPr>
          <w:rFonts w:ascii="Times New Roman" w:eastAsia="Times New Roman" w:hAnsi="Times New Roman" w:cs="Times New Roman"/>
          <w:sz w:val="24"/>
          <w:szCs w:val="24"/>
          <w:lang w:val="en-GB"/>
        </w:rPr>
        <w:t>-Geophyte</w:t>
      </w:r>
      <w:r w:rsidRPr="00D0626D">
        <w:rPr>
          <w:rFonts w:ascii="Times New Roman" w:hAnsi="Times New Roman" w:cs="Times New Roman"/>
          <w:sz w:val="24"/>
          <w:szCs w:val="24"/>
          <w:lang w:val="en-GB"/>
        </w:rPr>
        <w:t xml:space="preserve"> (10.5%) and </w:t>
      </w:r>
      <w:proofErr w:type="spellStart"/>
      <w:r w:rsidRPr="00D0626D">
        <w:rPr>
          <w:rFonts w:ascii="Times New Roman" w:hAnsi="Times New Roman" w:cs="Times New Roman"/>
          <w:sz w:val="24"/>
          <w:szCs w:val="24"/>
          <w:lang w:val="en-GB"/>
        </w:rPr>
        <w:t>Chamaephyte</w:t>
      </w:r>
      <w:proofErr w:type="spellEnd"/>
      <w:r w:rsidRPr="00D0626D">
        <w:rPr>
          <w:rFonts w:ascii="Times New Roman" w:hAnsi="Times New Roman" w:cs="Times New Roman"/>
          <w:sz w:val="24"/>
          <w:szCs w:val="24"/>
          <w:lang w:val="en-GB"/>
        </w:rPr>
        <w:t xml:space="preserve"> (4.0%). </w:t>
      </w:r>
      <w:r w:rsidRPr="00D0626D">
        <w:rPr>
          <w:rFonts w:ascii="Times New Roman" w:hAnsi="Times New Roman" w:cs="Times New Roman"/>
          <w:sz w:val="24"/>
          <w:szCs w:val="24"/>
          <w:lang w:val="en-GB"/>
        </w:rPr>
        <w:lastRenderedPageBreak/>
        <w:t xml:space="preserve">Results showed that the ratios of Therophytes, Hemicryptophytes and Cryptophytes (Geophytes) were more than the normal spectrum, while the ratios of Phanerophytes and Chamaephytes were less than the normal spectrum. </w:t>
      </w:r>
    </w:p>
    <w:p w:rsidR="00D845C2" w:rsidRPr="00D0626D" w:rsidRDefault="00D845C2" w:rsidP="00D845C2">
      <w:pPr>
        <w:spacing w:before="120" w:after="120" w:line="360" w:lineRule="auto"/>
        <w:ind w:firstLine="709"/>
        <w:jc w:val="both"/>
        <w:rPr>
          <w:rFonts w:ascii="Times New Roman" w:hAnsi="Times New Roman" w:cs="Times New Roman"/>
          <w:sz w:val="24"/>
          <w:szCs w:val="24"/>
          <w:lang w:val="en-GB"/>
        </w:rPr>
      </w:pPr>
      <w:r w:rsidRPr="00D0626D">
        <w:rPr>
          <w:rFonts w:ascii="Times New Roman" w:hAnsi="Times New Roman" w:cs="Times New Roman"/>
          <w:sz w:val="24"/>
          <w:szCs w:val="24"/>
          <w:lang w:val="en-GB"/>
        </w:rPr>
        <w:t>In geographical distribution, Irano-Turanian phytogeographical region was the most frequency with the ratio 50.6%, (149 plant taxa).</w:t>
      </w:r>
    </w:p>
    <w:p w:rsidR="00D845C2" w:rsidRPr="00D0626D" w:rsidRDefault="00D845C2" w:rsidP="00D845C2">
      <w:pPr>
        <w:spacing w:after="0" w:line="360" w:lineRule="auto"/>
        <w:jc w:val="both"/>
        <w:rPr>
          <w:rFonts w:ascii="Times New Roman" w:hAnsi="Times New Roman" w:cs="Times New Roman"/>
          <w:b/>
          <w:bCs/>
          <w:sz w:val="24"/>
          <w:szCs w:val="24"/>
          <w:lang w:val="en-GB"/>
        </w:rPr>
      </w:pPr>
    </w:p>
    <w:p w:rsidR="00D845C2" w:rsidRPr="00D0626D" w:rsidRDefault="00D845C2" w:rsidP="00D845C2">
      <w:pPr>
        <w:spacing w:after="0" w:line="360" w:lineRule="auto"/>
        <w:jc w:val="both"/>
        <w:rPr>
          <w:rFonts w:ascii="Times New Roman" w:hAnsi="Times New Roman" w:cs="Times New Roman"/>
          <w:sz w:val="24"/>
          <w:szCs w:val="24"/>
          <w:lang w:val="en-GB"/>
        </w:rPr>
      </w:pPr>
      <w:r w:rsidRPr="00D0626D">
        <w:rPr>
          <w:rFonts w:ascii="Times New Roman" w:hAnsi="Times New Roman" w:cs="Times New Roman"/>
          <w:b/>
          <w:bCs/>
          <w:sz w:val="24"/>
          <w:szCs w:val="24"/>
          <w:lang w:val="en-GB"/>
        </w:rPr>
        <w:t xml:space="preserve">Keywords: </w:t>
      </w:r>
      <w:r w:rsidRPr="00D0626D">
        <w:rPr>
          <w:rFonts w:ascii="Times New Roman" w:hAnsi="Times New Roman" w:cs="Times New Roman"/>
          <w:sz w:val="24"/>
          <w:szCs w:val="24"/>
          <w:lang w:val="en-GB"/>
        </w:rPr>
        <w:t xml:space="preserve">Plant biodiversity, ethnobotany, medicinal, edible, ornamental, poisonous, </w:t>
      </w:r>
      <w:proofErr w:type="spellStart"/>
      <w:r w:rsidRPr="00D0626D">
        <w:rPr>
          <w:rFonts w:ascii="Times New Roman" w:hAnsi="Times New Roman" w:cs="Times New Roman"/>
          <w:sz w:val="24"/>
          <w:szCs w:val="24"/>
          <w:lang w:val="en-GB"/>
        </w:rPr>
        <w:t>Amedi</w:t>
      </w:r>
      <w:proofErr w:type="spellEnd"/>
      <w:r w:rsidRPr="00D0626D">
        <w:rPr>
          <w:rFonts w:ascii="Times New Roman" w:hAnsi="Times New Roman" w:cs="Times New Roman"/>
          <w:sz w:val="24"/>
          <w:szCs w:val="24"/>
          <w:lang w:val="en-GB"/>
        </w:rPr>
        <w:t>, Northern Iraq.</w:t>
      </w:r>
    </w:p>
    <w:p w:rsidR="00D845C2" w:rsidRPr="00D0626D" w:rsidRDefault="00D845C2" w:rsidP="00D845C2">
      <w:pPr>
        <w:spacing w:after="0" w:line="360" w:lineRule="auto"/>
        <w:jc w:val="both"/>
        <w:rPr>
          <w:rFonts w:ascii="Times New Roman" w:hAnsi="Times New Roman" w:cs="Times New Roman"/>
          <w:b/>
          <w:bCs/>
          <w:sz w:val="24"/>
          <w:szCs w:val="24"/>
          <w:lang w:val="en-GB"/>
        </w:rPr>
      </w:pPr>
    </w:p>
    <w:p w:rsidR="00D845C2" w:rsidRPr="00D0626D" w:rsidRDefault="00D845C2" w:rsidP="00D845C2">
      <w:pPr>
        <w:spacing w:after="0" w:line="360" w:lineRule="auto"/>
        <w:jc w:val="both"/>
        <w:rPr>
          <w:rFonts w:ascii="Times New Roman" w:hAnsi="Times New Roman" w:cs="Times New Roman"/>
          <w:b/>
          <w:bCs/>
          <w:sz w:val="24"/>
          <w:szCs w:val="24"/>
        </w:rPr>
      </w:pPr>
    </w:p>
    <w:p w:rsidR="00D845C2" w:rsidRPr="00D0626D" w:rsidRDefault="00D845C2" w:rsidP="00D845C2">
      <w:pPr>
        <w:keepNext/>
        <w:spacing w:after="0" w:line="360" w:lineRule="auto"/>
        <w:jc w:val="center"/>
        <w:outlineLvl w:val="0"/>
        <w:rPr>
          <w:rFonts w:ascii="Times New Roman" w:eastAsia="Times New Roman" w:hAnsi="Times New Roman" w:cs="Times New Roman"/>
          <w:bCs/>
          <w:sz w:val="24"/>
          <w:szCs w:val="24"/>
        </w:rPr>
      </w:pPr>
      <w:bookmarkStart w:id="2" w:name="_Toc480980069"/>
      <w:bookmarkStart w:id="3" w:name="_Toc481751959"/>
      <w:bookmarkStart w:id="4" w:name="_Toc481752683"/>
      <w:bookmarkStart w:id="5" w:name="_Toc481752956"/>
      <w:r w:rsidRPr="00D0626D">
        <w:rPr>
          <w:rFonts w:ascii="Times New Roman" w:eastAsia="Times New Roman" w:hAnsi="Times New Roman" w:cs="Times New Roman"/>
          <w:bCs/>
          <w:sz w:val="24"/>
          <w:szCs w:val="24"/>
        </w:rPr>
        <w:t>Kahramanmaraş Sütçü İmam University</w:t>
      </w:r>
      <w:bookmarkEnd w:id="2"/>
      <w:bookmarkEnd w:id="3"/>
      <w:bookmarkEnd w:id="4"/>
      <w:bookmarkEnd w:id="5"/>
    </w:p>
    <w:p w:rsidR="00D845C2" w:rsidRPr="00D0626D" w:rsidRDefault="00D845C2" w:rsidP="00D845C2">
      <w:pPr>
        <w:spacing w:after="0" w:line="360" w:lineRule="auto"/>
        <w:jc w:val="center"/>
        <w:rPr>
          <w:rFonts w:ascii="Times New Roman" w:eastAsia="Times New Roman" w:hAnsi="Times New Roman" w:cs="Times New Roman"/>
          <w:bCs/>
          <w:sz w:val="24"/>
          <w:szCs w:val="24"/>
          <w:lang w:eastAsia="tr-TR"/>
        </w:rPr>
      </w:pPr>
      <w:r w:rsidRPr="00D0626D">
        <w:rPr>
          <w:rFonts w:ascii="Times New Roman" w:eastAsia="Times New Roman" w:hAnsi="Times New Roman" w:cs="Times New Roman"/>
          <w:bCs/>
          <w:sz w:val="24"/>
          <w:szCs w:val="24"/>
          <w:lang w:eastAsia="tr-TR"/>
        </w:rPr>
        <w:t>Graduate School of Natural and Applied Science</w:t>
      </w:r>
    </w:p>
    <w:p w:rsidR="00D845C2" w:rsidRPr="00D0626D" w:rsidRDefault="00D845C2" w:rsidP="00D845C2">
      <w:pPr>
        <w:spacing w:after="0" w:line="360" w:lineRule="auto"/>
        <w:jc w:val="center"/>
        <w:rPr>
          <w:rFonts w:ascii="Times New Roman" w:eastAsia="Times New Roman" w:hAnsi="Times New Roman" w:cs="Times New Roman"/>
          <w:bCs/>
          <w:sz w:val="24"/>
          <w:szCs w:val="24"/>
          <w:lang w:eastAsia="tr-TR"/>
        </w:rPr>
      </w:pPr>
      <w:r w:rsidRPr="00D0626D">
        <w:rPr>
          <w:rFonts w:ascii="Times New Roman" w:eastAsia="Times New Roman" w:hAnsi="Times New Roman" w:cs="Times New Roman"/>
          <w:bCs/>
          <w:sz w:val="24"/>
          <w:szCs w:val="24"/>
          <w:lang w:eastAsia="tr-TR"/>
        </w:rPr>
        <w:t>Department of Bioengineering and Sciences, March / 2017</w:t>
      </w:r>
    </w:p>
    <w:p w:rsidR="00D845C2" w:rsidRPr="00D0626D" w:rsidRDefault="00D845C2" w:rsidP="00D845C2">
      <w:pPr>
        <w:spacing w:after="0" w:line="360" w:lineRule="auto"/>
        <w:jc w:val="center"/>
        <w:rPr>
          <w:rFonts w:ascii="Times New Roman" w:eastAsia="Times New Roman" w:hAnsi="Times New Roman" w:cs="Times New Roman"/>
          <w:bCs/>
          <w:sz w:val="24"/>
          <w:szCs w:val="24"/>
          <w:lang w:eastAsia="tr-TR"/>
        </w:rPr>
      </w:pPr>
    </w:p>
    <w:p w:rsidR="00D845C2" w:rsidRPr="00D0626D" w:rsidRDefault="00D845C2" w:rsidP="00D845C2">
      <w:pPr>
        <w:spacing w:after="0" w:line="360" w:lineRule="auto"/>
        <w:jc w:val="center"/>
        <w:rPr>
          <w:rFonts w:ascii="Times New Roman" w:eastAsia="Times New Roman" w:hAnsi="Times New Roman" w:cs="Times New Roman"/>
          <w:bCs/>
          <w:sz w:val="24"/>
          <w:szCs w:val="24"/>
          <w:lang w:eastAsia="tr-TR"/>
        </w:rPr>
      </w:pPr>
    </w:p>
    <w:p w:rsidR="00D845C2" w:rsidRPr="00D0626D" w:rsidRDefault="00D845C2" w:rsidP="00D845C2">
      <w:pPr>
        <w:spacing w:after="0" w:line="360" w:lineRule="auto"/>
        <w:rPr>
          <w:rFonts w:ascii="Times New Roman" w:eastAsia="Times New Roman" w:hAnsi="Times New Roman" w:cs="Times New Roman"/>
          <w:bCs/>
          <w:sz w:val="24"/>
          <w:szCs w:val="24"/>
          <w:lang w:eastAsia="tr-TR"/>
        </w:rPr>
      </w:pPr>
      <w:r w:rsidRPr="00D0626D">
        <w:rPr>
          <w:rFonts w:ascii="Times New Roman" w:eastAsia="Times New Roman" w:hAnsi="Times New Roman" w:cs="Times New Roman"/>
          <w:bCs/>
          <w:sz w:val="24"/>
          <w:szCs w:val="24"/>
          <w:lang w:eastAsia="tr-TR"/>
        </w:rPr>
        <w:t xml:space="preserve">Supervisor: Asst. Prof. Dr. </w:t>
      </w:r>
      <w:proofErr w:type="spellStart"/>
      <w:r w:rsidRPr="00D0626D">
        <w:rPr>
          <w:rFonts w:ascii="Times New Roman" w:eastAsia="Times New Roman" w:hAnsi="Times New Roman" w:cs="Times New Roman"/>
          <w:bCs/>
          <w:sz w:val="24"/>
          <w:szCs w:val="24"/>
          <w:lang w:eastAsia="tr-TR"/>
        </w:rPr>
        <w:t>Alper</w:t>
      </w:r>
      <w:proofErr w:type="spellEnd"/>
      <w:r w:rsidRPr="00D0626D">
        <w:rPr>
          <w:rFonts w:ascii="Times New Roman" w:eastAsia="Times New Roman" w:hAnsi="Times New Roman" w:cs="Times New Roman"/>
          <w:bCs/>
          <w:sz w:val="24"/>
          <w:szCs w:val="24"/>
          <w:lang w:eastAsia="tr-TR"/>
        </w:rPr>
        <w:t xml:space="preserve"> UZUN</w:t>
      </w:r>
    </w:p>
    <w:p w:rsidR="00D845C2" w:rsidRPr="00D0626D" w:rsidRDefault="00D845C2" w:rsidP="00D845C2">
      <w:pPr>
        <w:spacing w:after="0" w:line="360" w:lineRule="auto"/>
        <w:rPr>
          <w:rFonts w:ascii="Times New Roman" w:eastAsia="Times New Roman" w:hAnsi="Times New Roman" w:cs="Times New Roman"/>
          <w:bCs/>
          <w:sz w:val="24"/>
          <w:szCs w:val="24"/>
          <w:lang w:eastAsia="tr-TR"/>
        </w:rPr>
      </w:pPr>
      <w:r w:rsidRPr="00D0626D">
        <w:rPr>
          <w:rFonts w:ascii="Times New Roman" w:eastAsia="Times New Roman" w:hAnsi="Times New Roman" w:cs="Times New Roman"/>
          <w:bCs/>
          <w:sz w:val="24"/>
          <w:szCs w:val="24"/>
          <w:lang w:eastAsia="tr-TR"/>
        </w:rPr>
        <w:t xml:space="preserve">Number of pages: </w:t>
      </w:r>
      <w:r>
        <w:rPr>
          <w:rFonts w:ascii="Times New Roman" w:eastAsia="Times New Roman" w:hAnsi="Times New Roman" w:cs="Times New Roman"/>
          <w:bCs/>
          <w:sz w:val="24"/>
          <w:szCs w:val="24"/>
          <w:lang w:eastAsia="tr-TR"/>
        </w:rPr>
        <w:t>184</w:t>
      </w:r>
    </w:p>
    <w:p w:rsidR="00D845C2" w:rsidRPr="00B52A36" w:rsidRDefault="00D845C2" w:rsidP="00D845C2">
      <w:pPr>
        <w:spacing w:after="0" w:line="360" w:lineRule="auto"/>
        <w:rPr>
          <w:rFonts w:ascii="Times New Roman" w:eastAsia="Times New Roman" w:hAnsi="Times New Roman" w:cs="Times New Roman"/>
          <w:bCs/>
          <w:sz w:val="24"/>
          <w:szCs w:val="24"/>
          <w:lang w:eastAsia="tr-TR"/>
        </w:rPr>
      </w:pPr>
    </w:p>
    <w:p w:rsidR="00D845C2" w:rsidRPr="00B52A36" w:rsidRDefault="00D845C2" w:rsidP="00D845C2">
      <w:pPr>
        <w:spacing w:after="0" w:line="360" w:lineRule="auto"/>
        <w:rPr>
          <w:rFonts w:ascii="Times New Roman" w:eastAsia="Times New Roman" w:hAnsi="Times New Roman" w:cs="Times New Roman"/>
          <w:bCs/>
          <w:sz w:val="24"/>
          <w:szCs w:val="24"/>
          <w:lang w:eastAsia="tr-TR"/>
        </w:rPr>
      </w:pPr>
    </w:p>
    <w:p w:rsidR="00D845C2" w:rsidRDefault="00D845C2">
      <w:pPr>
        <w:rPr>
          <w:rFonts w:ascii="Times New Roman" w:eastAsia="Times New Roman" w:hAnsi="Times New Roman" w:cs="Times New Roman"/>
          <w:b/>
          <w:sz w:val="24"/>
          <w:szCs w:val="24"/>
        </w:rPr>
      </w:pPr>
    </w:p>
    <w:p w:rsidR="00D845C2" w:rsidRPr="00D845C2" w:rsidRDefault="00D845C2" w:rsidP="00D845C2">
      <w:pPr>
        <w:rPr>
          <w:rFonts w:ascii="Times New Roman" w:eastAsia="Times New Roman" w:hAnsi="Times New Roman" w:cs="Times New Roman"/>
          <w:sz w:val="24"/>
          <w:szCs w:val="24"/>
        </w:rPr>
      </w:pPr>
    </w:p>
    <w:p w:rsidR="00D845C2" w:rsidRPr="00D845C2" w:rsidRDefault="00D845C2" w:rsidP="00D845C2">
      <w:pPr>
        <w:rPr>
          <w:rFonts w:ascii="Times New Roman" w:eastAsia="Times New Roman" w:hAnsi="Times New Roman" w:cs="Times New Roman"/>
          <w:sz w:val="24"/>
          <w:szCs w:val="24"/>
        </w:rPr>
      </w:pPr>
    </w:p>
    <w:p w:rsidR="00D845C2" w:rsidRPr="00D845C2" w:rsidRDefault="00D845C2" w:rsidP="00D845C2">
      <w:pPr>
        <w:rPr>
          <w:rFonts w:ascii="Times New Roman" w:eastAsia="Times New Roman" w:hAnsi="Times New Roman" w:cs="Times New Roman"/>
          <w:sz w:val="24"/>
          <w:szCs w:val="24"/>
        </w:rPr>
      </w:pPr>
    </w:p>
    <w:p w:rsidR="00D845C2" w:rsidRDefault="00D845C2">
      <w:pPr>
        <w:rPr>
          <w:rFonts w:ascii="Times New Roman" w:eastAsia="Times New Roman" w:hAnsi="Times New Roman" w:cs="Times New Roman"/>
          <w:sz w:val="24"/>
          <w:szCs w:val="24"/>
        </w:rPr>
      </w:pPr>
    </w:p>
    <w:p w:rsidR="007A1AA4" w:rsidRDefault="00D845C2" w:rsidP="00D845C2">
      <w:pPr>
        <w:tabs>
          <w:tab w:val="left" w:pos="1755"/>
        </w:tabs>
      </w:pPr>
      <w:r>
        <w:rPr>
          <w:rFonts w:ascii="Times New Roman" w:eastAsia="Times New Roman" w:hAnsi="Times New Roman" w:cs="Times New Roman"/>
          <w:sz w:val="24"/>
          <w:szCs w:val="24"/>
        </w:rPr>
        <w:tab/>
      </w:r>
    </w:p>
    <w:sectPr w:rsidR="007A1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17"/>
    <w:rsid w:val="007A1AA4"/>
    <w:rsid w:val="00D845C2"/>
    <w:rsid w:val="00DF6097"/>
    <w:rsid w:val="00E83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D63D-0E55-4F91-B3C4-AC0ECC24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C2"/>
    <w:rPr>
      <w:lang w:val="en-US"/>
    </w:rPr>
  </w:style>
  <w:style w:type="paragraph" w:styleId="Balk1">
    <w:name w:val="heading 1"/>
    <w:basedOn w:val="Normal"/>
    <w:next w:val="Normal"/>
    <w:link w:val="Balk1Char"/>
    <w:uiPriority w:val="9"/>
    <w:qFormat/>
    <w:rsid w:val="00D845C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45C2"/>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Company>User</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2017-10-07T16:16:00Z</dcterms:created>
  <dcterms:modified xsi:type="dcterms:W3CDTF">2017-10-07T16:20:00Z</dcterms:modified>
</cp:coreProperties>
</file>